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 xml:space="preserve">o niepodleganiu wykluczeniuz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8279F0" w:rsidRPr="008279F0" w:rsidRDefault="00AB3C45" w:rsidP="008279F0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8279F0" w:rsidRPr="008279F0" w:rsidRDefault="008279F0" w:rsidP="008279F0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8279F0">
        <w:rPr>
          <w:b/>
          <w:sz w:val="26"/>
          <w:szCs w:val="26"/>
          <w:lang w:eastAsia="pl-PL"/>
        </w:rPr>
        <w:t>Budowa klubu dziecięcego w Skulsku w ramach programu</w:t>
      </w:r>
    </w:p>
    <w:p w:rsidR="008279F0" w:rsidRPr="008279F0" w:rsidRDefault="008279F0" w:rsidP="008279F0">
      <w:pPr>
        <w:widowControl w:val="0"/>
        <w:suppressAutoHyphens w:val="0"/>
        <w:autoSpaceDE w:val="0"/>
        <w:autoSpaceDN w:val="0"/>
        <w:adjustRightInd w:val="0"/>
        <w:ind w:left="2832" w:hanging="2832"/>
        <w:jc w:val="center"/>
        <w:rPr>
          <w:b/>
          <w:sz w:val="26"/>
          <w:szCs w:val="26"/>
          <w:lang w:eastAsia="pl-PL"/>
        </w:rPr>
      </w:pPr>
      <w:r w:rsidRPr="008279F0">
        <w:rPr>
          <w:b/>
          <w:sz w:val="26"/>
          <w:szCs w:val="26"/>
          <w:lang w:eastAsia="pl-PL"/>
        </w:rPr>
        <w:t>„Aktywny maluch 2022-2029” wraz z niezbędną infrastrukturą techniczną.</w:t>
      </w:r>
    </w:p>
    <w:p w:rsidR="0034573D" w:rsidRPr="008279F0" w:rsidRDefault="0034573D" w:rsidP="008279F0">
      <w:pPr>
        <w:pStyle w:val="Nagwek1"/>
        <w:spacing w:line="276" w:lineRule="auto"/>
        <w:jc w:val="center"/>
        <w:rPr>
          <w:rFonts w:eastAsia="Arial Unicode MS"/>
          <w:b w:val="0"/>
          <w:color w:val="000000"/>
          <w:sz w:val="24"/>
          <w:szCs w:val="24"/>
          <w:lang w:eastAsia="pl-PL" w:bidi="pl-PL"/>
        </w:rPr>
      </w:pPr>
      <w:bookmarkStart w:id="0" w:name="_GoBack"/>
      <w:bookmarkEnd w:id="0"/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="00357479">
        <w:rPr>
          <w:rFonts w:asciiTheme="minorHAnsi" w:hAnsiTheme="minorHAnsi" w:cstheme="minorHAnsi"/>
          <w:color w:val="000000"/>
        </w:rPr>
        <w:t>109 ust. 1 pkt 1,4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z postępowania określonew </w:t>
      </w:r>
      <w:r w:rsidR="008279F0">
        <w:rPr>
          <w:rFonts w:asciiTheme="minorHAnsi" w:hAnsiTheme="minorHAnsi" w:cstheme="minorHAnsi"/>
        </w:rPr>
        <w:t xml:space="preserve">art. 108 ust. 1 </w:t>
      </w:r>
      <w:r w:rsidRPr="00EC6253">
        <w:rPr>
          <w:rFonts w:asciiTheme="minorHAnsi" w:hAnsiTheme="minorHAnsi" w:cstheme="minorHAnsi"/>
        </w:rPr>
        <w:t xml:space="preserve">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1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1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3457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9" w:right="70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Pr="0078275F" w:rsidRDefault="0078275F" w:rsidP="0078275F">
    <w:pPr>
      <w:pStyle w:val="Nagwek"/>
    </w:pPr>
    <w:r>
      <w:rPr>
        <w:noProof/>
        <w:lang w:eastAsia="pl-PL"/>
      </w:rPr>
      <w:drawing>
        <wp:inline distT="0" distB="0" distL="0" distR="0" wp14:anchorId="01F4E06F" wp14:editId="2A52B760">
          <wp:extent cx="5761355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5F" w:rsidRDefault="007827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EC4"/>
    <w:rsid w:val="00031B1B"/>
    <w:rsid w:val="001958BE"/>
    <w:rsid w:val="0034573D"/>
    <w:rsid w:val="00357479"/>
    <w:rsid w:val="003E16D0"/>
    <w:rsid w:val="0078275F"/>
    <w:rsid w:val="007C15F8"/>
    <w:rsid w:val="007D570D"/>
    <w:rsid w:val="008279F0"/>
    <w:rsid w:val="00AB3C45"/>
    <w:rsid w:val="00B73EC4"/>
    <w:rsid w:val="00C74EC8"/>
    <w:rsid w:val="00CA7071"/>
    <w:rsid w:val="00D81D51"/>
    <w:rsid w:val="00E107E6"/>
    <w:rsid w:val="00E173E2"/>
    <w:rsid w:val="00EC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A382A2"/>
  <w15:docId w15:val="{64C006CB-F12E-4360-A911-74235A7D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12</cp:revision>
  <dcterms:created xsi:type="dcterms:W3CDTF">2023-05-05T07:05:00Z</dcterms:created>
  <dcterms:modified xsi:type="dcterms:W3CDTF">2025-11-26T14:34:00Z</dcterms:modified>
</cp:coreProperties>
</file>